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97EF1" w14:textId="6C96E6ED" w:rsidR="00E90E49" w:rsidRPr="00CE0424" w:rsidRDefault="00E90E49" w:rsidP="00CC0AB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7B2628">
        <w:t>99</w:t>
      </w:r>
      <w:r w:rsidRPr="00CE0424">
        <w:tab/>
      </w:r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7B2628">
        <w:rPr>
          <w:sz w:val="32"/>
          <w:szCs w:val="32"/>
        </w:rPr>
        <w:t>9</w:t>
      </w:r>
      <w:r w:rsidR="00870CEC">
        <w:rPr>
          <w:sz w:val="32"/>
          <w:szCs w:val="32"/>
        </w:rPr>
        <w:t>12647</w:t>
      </w:r>
    </w:p>
    <w:p w14:paraId="4367AF4E" w14:textId="77777777" w:rsidR="00E90E49" w:rsidRPr="00CE0424" w:rsidRDefault="007B2628" w:rsidP="00CC0ABC">
      <w:pPr>
        <w:pStyle w:val="3GPPHeader"/>
      </w:pPr>
      <w:r w:rsidRPr="001D2F13">
        <w:t>Reno, USA, November 18</w:t>
      </w:r>
      <w:r w:rsidRPr="001D2F13">
        <w:rPr>
          <w:vertAlign w:val="superscript"/>
        </w:rPr>
        <w:t>th</w:t>
      </w:r>
      <w:r w:rsidRPr="001D2F13">
        <w:t xml:space="preserve"> – 22</w:t>
      </w:r>
      <w:r w:rsidRPr="001D2F13">
        <w:rPr>
          <w:vertAlign w:val="superscript"/>
        </w:rPr>
        <w:t>nd</w:t>
      </w:r>
      <w:r w:rsidRPr="001D2F13">
        <w:t>, 2019</w:t>
      </w:r>
    </w:p>
    <w:p w14:paraId="7BBD0F4F" w14:textId="77777777" w:rsidR="00E90E49" w:rsidRPr="00CE0424" w:rsidRDefault="00E90E49" w:rsidP="00CC0ABC">
      <w:pPr>
        <w:pStyle w:val="3GPPHeader"/>
      </w:pPr>
    </w:p>
    <w:p w14:paraId="1F0150F2" w14:textId="298FB252" w:rsidR="00E90E49" w:rsidRPr="008B0B5B" w:rsidRDefault="00E90E49" w:rsidP="00CC0ABC">
      <w:pPr>
        <w:pStyle w:val="3GPPHeader"/>
        <w:rPr>
          <w:sz w:val="22"/>
          <w:lang w:val="en-US"/>
        </w:rPr>
      </w:pPr>
      <w:r w:rsidRPr="008B0B5B">
        <w:rPr>
          <w:sz w:val="22"/>
          <w:lang w:val="en-US"/>
        </w:rPr>
        <w:t>Agenda Item:</w:t>
      </w:r>
      <w:r w:rsidRPr="008B0B5B">
        <w:rPr>
          <w:sz w:val="22"/>
          <w:lang w:val="en-US"/>
        </w:rPr>
        <w:tab/>
      </w:r>
      <w:r w:rsidR="00870CEC" w:rsidRPr="008B0B5B">
        <w:rPr>
          <w:sz w:val="22"/>
          <w:lang w:val="en-US"/>
        </w:rPr>
        <w:t>7.2.14</w:t>
      </w:r>
    </w:p>
    <w:p w14:paraId="108B2883" w14:textId="77777777" w:rsidR="00E90E49" w:rsidRPr="00CE0424" w:rsidRDefault="003D3C45" w:rsidP="00CC0ABC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bookmarkStart w:id="0" w:name="_GoBack"/>
      <w:bookmarkEnd w:id="0"/>
    </w:p>
    <w:p w14:paraId="459DDFD7" w14:textId="38945C7D" w:rsidR="00E90E49" w:rsidRPr="00CE0424" w:rsidRDefault="003D3C45" w:rsidP="00CC0ABC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B0B5B">
        <w:rPr>
          <w:sz w:val="22"/>
        </w:rPr>
        <w:t>On NR Rel-16 TEI</w:t>
      </w:r>
    </w:p>
    <w:p w14:paraId="54A10210" w14:textId="65759263" w:rsidR="00E90E49" w:rsidRPr="00CE0424" w:rsidRDefault="00E90E49" w:rsidP="00CC0ABC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870CEC">
        <w:rPr>
          <w:sz w:val="22"/>
        </w:rPr>
        <w:t>Discussion, Decision</w:t>
      </w:r>
    </w:p>
    <w:p w14:paraId="3FD8FA2D" w14:textId="77777777" w:rsidR="00E90E49" w:rsidRPr="00CE0424" w:rsidRDefault="00E90E49" w:rsidP="00EA0386">
      <w:pPr>
        <w:jc w:val="both"/>
      </w:pPr>
    </w:p>
    <w:p w14:paraId="02026C70" w14:textId="77777777" w:rsidR="00E90E49" w:rsidRPr="00CE0424" w:rsidRDefault="00230D18" w:rsidP="00EA0386">
      <w:pPr>
        <w:pStyle w:val="Heading1"/>
        <w:jc w:val="both"/>
      </w:pPr>
      <w:r>
        <w:t>1</w:t>
      </w:r>
      <w:r>
        <w:tab/>
      </w:r>
      <w:r w:rsidR="00E90E49" w:rsidRPr="00CE0424">
        <w:t>Introduction</w:t>
      </w:r>
    </w:p>
    <w:p w14:paraId="3206C13B" w14:textId="6BFC7018" w:rsidR="00477768" w:rsidRPr="00CE0424" w:rsidRDefault="00C10BAB" w:rsidP="00CC0ABC">
      <w:pPr>
        <w:pStyle w:val="BodyText"/>
      </w:pPr>
      <w:r>
        <w:t>In this contribution we provid</w:t>
      </w:r>
      <w:r w:rsidR="00ED6CF9">
        <w:t>e</w:t>
      </w:r>
      <w:r>
        <w:t xml:space="preserve"> our views on the necessity of increasing</w:t>
      </w:r>
      <w:r w:rsidR="007A5E53">
        <w:t xml:space="preserve"> supported</w:t>
      </w:r>
      <w:r>
        <w:t xml:space="preserve"> number of</w:t>
      </w:r>
      <w:r w:rsidR="00B0731B">
        <w:t xml:space="preserve"> repetitions for NR</w:t>
      </w:r>
      <w:r w:rsidR="00D1235B" w:rsidRPr="00D1235B">
        <w:rPr>
          <w:rFonts w:cs="Arial"/>
          <w:lang w:val="en-US"/>
        </w:rPr>
        <w:t xml:space="preserve"> </w:t>
      </w:r>
      <w:r w:rsidR="00F71A18">
        <w:rPr>
          <w:rFonts w:cs="Arial"/>
          <w:lang w:val="en-US"/>
        </w:rPr>
        <w:t>and s</w:t>
      </w:r>
      <w:r w:rsidR="00D1235B" w:rsidRPr="00D11A2A">
        <w:rPr>
          <w:rFonts w:cs="Arial"/>
          <w:lang w:val="en-US"/>
        </w:rPr>
        <w:t>upport</w:t>
      </w:r>
      <w:r w:rsidR="00F71A18">
        <w:rPr>
          <w:rFonts w:cs="Arial"/>
          <w:lang w:val="en-US"/>
        </w:rPr>
        <w:t>ing</w:t>
      </w:r>
      <w:r w:rsidR="00D1235B" w:rsidRPr="00D11A2A">
        <w:rPr>
          <w:rFonts w:cs="Arial"/>
          <w:lang w:val="en-US"/>
        </w:rPr>
        <w:t xml:space="preserve"> configuration of TRS burst of length one slot in FR1</w:t>
      </w:r>
      <w:r w:rsidR="00B0731B">
        <w:t>.</w:t>
      </w:r>
    </w:p>
    <w:p w14:paraId="482FC549" w14:textId="66345ABA" w:rsidR="004000E8" w:rsidRDefault="00230D18" w:rsidP="00EA0386">
      <w:pPr>
        <w:pStyle w:val="Heading1"/>
        <w:jc w:val="both"/>
      </w:pPr>
      <w:bookmarkStart w:id="1" w:name="_Ref178064866"/>
      <w:r>
        <w:t>2</w:t>
      </w:r>
      <w:r>
        <w:tab/>
      </w:r>
      <w:bookmarkEnd w:id="1"/>
      <w:r w:rsidR="003B4A34">
        <w:t xml:space="preserve">TEI proposal on number of </w:t>
      </w:r>
      <w:r w:rsidR="00AA66FD">
        <w:t>repetitions</w:t>
      </w:r>
    </w:p>
    <w:p w14:paraId="6E3D8F96" w14:textId="35A95E5D" w:rsidR="0039385B" w:rsidRPr="0039385B" w:rsidRDefault="0039385B" w:rsidP="00EA0386">
      <w:pPr>
        <w:jc w:val="both"/>
      </w:pPr>
      <w:r w:rsidRPr="00774F24">
        <w:rPr>
          <w:rFonts w:ascii="Arial" w:hAnsi="Arial" w:cs="Arial"/>
          <w:lang w:val="en-US"/>
        </w:rPr>
        <w:t>In Rel-15, the maximum possible value for repetition factor</w:t>
      </w:r>
      <w:r w:rsidR="0024601B">
        <w:rPr>
          <w:rFonts w:ascii="Arial" w:hAnsi="Arial" w:cs="Arial"/>
          <w:lang w:val="en-US"/>
        </w:rPr>
        <w:t xml:space="preserve"> (</w:t>
      </w:r>
      <w:proofErr w:type="spellStart"/>
      <w:r w:rsidR="0024601B" w:rsidRPr="0064746A">
        <w:rPr>
          <w:rFonts w:ascii="Arial" w:hAnsi="Arial" w:cs="Arial"/>
          <w:i/>
          <w:lang w:val="en-US"/>
        </w:rPr>
        <w:t>repK</w:t>
      </w:r>
      <w:proofErr w:type="spellEnd"/>
      <w:r w:rsidR="0024601B">
        <w:rPr>
          <w:rFonts w:ascii="Arial" w:hAnsi="Arial" w:cs="Arial"/>
          <w:lang w:val="en-US"/>
        </w:rPr>
        <w:t xml:space="preserve"> and </w:t>
      </w:r>
      <w:proofErr w:type="spellStart"/>
      <w:r w:rsidR="0024601B" w:rsidRPr="0064746A">
        <w:rPr>
          <w:rFonts w:ascii="Arial" w:hAnsi="Arial" w:cs="Arial"/>
          <w:i/>
          <w:lang w:val="en-US"/>
        </w:rPr>
        <w:t>pusch-</w:t>
      </w:r>
      <w:r w:rsidR="0064746A" w:rsidRPr="0064746A">
        <w:rPr>
          <w:rFonts w:ascii="Arial" w:hAnsi="Arial" w:cs="Arial"/>
          <w:i/>
          <w:lang w:val="en-US"/>
        </w:rPr>
        <w:t>AggregationFactor</w:t>
      </w:r>
      <w:proofErr w:type="spellEnd"/>
      <w:r w:rsidR="0024601B">
        <w:rPr>
          <w:rFonts w:ascii="Arial" w:hAnsi="Arial" w:cs="Arial"/>
          <w:lang w:val="en-US"/>
        </w:rPr>
        <w:t>)</w:t>
      </w:r>
      <w:r w:rsidRPr="00774F24">
        <w:rPr>
          <w:rFonts w:ascii="Arial" w:hAnsi="Arial" w:cs="Arial"/>
          <w:lang w:val="en-US"/>
        </w:rPr>
        <w:t xml:space="preserve"> is 8.</w:t>
      </w:r>
      <w:r w:rsidR="001401B8">
        <w:rPr>
          <w:rFonts w:ascii="Arial" w:hAnsi="Arial" w:cs="Arial"/>
          <w:lang w:val="en-US"/>
        </w:rPr>
        <w:t xml:space="preserve"> T</w:t>
      </w:r>
      <w:r w:rsidR="000522D6">
        <w:rPr>
          <w:rFonts w:ascii="Arial" w:hAnsi="Arial" w:cs="Arial"/>
          <w:lang w:val="en-US"/>
        </w:rPr>
        <w:t xml:space="preserve">he repetition is counted on 8 consecutive slots regardless of </w:t>
      </w:r>
      <w:r w:rsidR="001401B8">
        <w:rPr>
          <w:rFonts w:ascii="Arial" w:hAnsi="Arial" w:cs="Arial"/>
          <w:lang w:val="en-US"/>
        </w:rPr>
        <w:t>if it’s UL or DL slot. PUSCH repetition on the DL slot is omitted which means number of</w:t>
      </w:r>
      <w:r w:rsidR="00B70796">
        <w:rPr>
          <w:rFonts w:ascii="Arial" w:hAnsi="Arial" w:cs="Arial"/>
          <w:lang w:val="en-US"/>
        </w:rPr>
        <w:t xml:space="preserve"> actual</w:t>
      </w:r>
      <w:r w:rsidR="001401B8">
        <w:rPr>
          <w:rFonts w:ascii="Arial" w:hAnsi="Arial" w:cs="Arial"/>
          <w:lang w:val="en-US"/>
        </w:rPr>
        <w:t xml:space="preserve"> PUSCH repetitions will be limited by TDD pattern. Comparing that with t</w:t>
      </w:r>
      <w:r w:rsidR="000522D6">
        <w:rPr>
          <w:rFonts w:ascii="Arial" w:hAnsi="Arial" w:cs="Arial"/>
          <w:lang w:val="en-US"/>
        </w:rPr>
        <w:t>he TTI-bundling in LTE</w:t>
      </w:r>
      <w:r w:rsidR="001401B8">
        <w:rPr>
          <w:rFonts w:ascii="Arial" w:hAnsi="Arial" w:cs="Arial"/>
          <w:lang w:val="en-US"/>
        </w:rPr>
        <w:t xml:space="preserve"> which</w:t>
      </w:r>
      <w:r w:rsidR="000522D6">
        <w:rPr>
          <w:rFonts w:ascii="Arial" w:hAnsi="Arial" w:cs="Arial"/>
          <w:lang w:val="en-US"/>
        </w:rPr>
        <w:t xml:space="preserve"> </w:t>
      </w:r>
      <w:r w:rsidR="001401B8">
        <w:rPr>
          <w:rFonts w:ascii="Arial" w:hAnsi="Arial" w:cs="Arial"/>
          <w:lang w:val="en-US"/>
        </w:rPr>
        <w:t>uses</w:t>
      </w:r>
      <w:r w:rsidR="000522D6">
        <w:rPr>
          <w:rFonts w:ascii="Arial" w:hAnsi="Arial" w:cs="Arial"/>
          <w:lang w:val="en-US"/>
        </w:rPr>
        <w:t xml:space="preserve"> a</w:t>
      </w:r>
      <w:r w:rsidR="001401B8">
        <w:rPr>
          <w:rFonts w:ascii="Arial" w:hAnsi="Arial" w:cs="Arial"/>
          <w:lang w:val="en-US"/>
        </w:rPr>
        <w:t xml:space="preserve"> fixed</w:t>
      </w:r>
      <w:r w:rsidR="000522D6">
        <w:rPr>
          <w:rFonts w:ascii="Arial" w:hAnsi="Arial" w:cs="Arial"/>
          <w:lang w:val="en-US"/>
        </w:rPr>
        <w:t xml:space="preserve"> bundle size of 4, the repetition of 4 is always guaranteed </w:t>
      </w:r>
      <w:r w:rsidR="001401B8">
        <w:rPr>
          <w:rFonts w:ascii="Arial" w:hAnsi="Arial" w:cs="Arial"/>
          <w:lang w:val="en-US"/>
        </w:rPr>
        <w:t>as the repetition is counted only on UL slots</w:t>
      </w:r>
      <w:r w:rsidR="000522D6">
        <w:rPr>
          <w:rFonts w:ascii="Arial" w:hAnsi="Arial" w:cs="Arial"/>
          <w:lang w:val="en-US"/>
        </w:rPr>
        <w:t>.</w:t>
      </w:r>
    </w:p>
    <w:p w14:paraId="31F95144" w14:textId="1ECCD952" w:rsidR="000522D6" w:rsidRDefault="000522D6" w:rsidP="00CC0ABC">
      <w:pPr>
        <w:pStyle w:val="BodyText"/>
      </w:pPr>
    </w:p>
    <w:p w14:paraId="7AE10B14" w14:textId="15115DD6" w:rsidR="000522D6" w:rsidRDefault="000522D6" w:rsidP="00EA0386">
      <w:pPr>
        <w:jc w:val="both"/>
        <w:rPr>
          <w:rFonts w:ascii="Arial" w:hAnsi="Arial" w:cs="Arial"/>
          <w:lang w:val="en-US"/>
        </w:rPr>
      </w:pPr>
      <w:r w:rsidRPr="00774F24">
        <w:rPr>
          <w:rFonts w:ascii="Arial" w:hAnsi="Arial" w:cs="Arial"/>
          <w:lang w:val="en-US"/>
        </w:rPr>
        <w:t xml:space="preserve">The issue has been illustrated in </w:t>
      </w:r>
      <w:r w:rsidRPr="00774F24">
        <w:rPr>
          <w:rFonts w:ascii="Arial" w:hAnsi="Arial" w:cs="Arial"/>
        </w:rPr>
        <w:fldChar w:fldCharType="begin"/>
      </w:r>
      <w:r w:rsidRPr="00774F24">
        <w:rPr>
          <w:rFonts w:ascii="Arial" w:hAnsi="Arial" w:cs="Arial"/>
          <w:lang w:val="en-US"/>
        </w:rPr>
        <w:instrText xml:space="preserve"> REF _Ref536782997 \h </w:instrText>
      </w:r>
      <w:r w:rsidRPr="006574AD">
        <w:rPr>
          <w:rFonts w:ascii="Arial" w:hAnsi="Arial" w:cs="Arial"/>
          <w:lang w:val="en-US"/>
        </w:rPr>
        <w:instrText xml:space="preserve"> \* MERGEFORMAT </w:instrText>
      </w:r>
      <w:r w:rsidRPr="00774F24">
        <w:rPr>
          <w:rFonts w:ascii="Arial" w:hAnsi="Arial" w:cs="Arial"/>
        </w:rPr>
      </w:r>
      <w:r w:rsidRPr="00774F24">
        <w:rPr>
          <w:rFonts w:ascii="Arial" w:hAnsi="Arial" w:cs="Arial"/>
        </w:rPr>
        <w:fldChar w:fldCharType="separate"/>
      </w:r>
      <w:r w:rsidR="00EF7AAB">
        <w:rPr>
          <w:rFonts w:ascii="Arial" w:hAnsi="Arial" w:cs="Arial"/>
          <w:b/>
          <w:bCs/>
          <w:lang w:val="en-US"/>
        </w:rPr>
        <w:t>Error! Reference source not found.</w:t>
      </w:r>
      <w:r w:rsidRPr="00774F24">
        <w:rPr>
          <w:rFonts w:ascii="Arial" w:hAnsi="Arial" w:cs="Arial"/>
        </w:rPr>
        <w:fldChar w:fldCharType="end"/>
      </w:r>
      <w:r w:rsidRPr="00774F24">
        <w:rPr>
          <w:rFonts w:ascii="Arial" w:hAnsi="Arial" w:cs="Arial"/>
          <w:lang w:val="en-US"/>
        </w:rPr>
        <w:t xml:space="preserve">, as an example. Slot#1-8 are scheduled for configured grant with </w:t>
      </w:r>
      <w:proofErr w:type="spellStart"/>
      <w:r w:rsidRPr="00774F24">
        <w:rPr>
          <w:rFonts w:ascii="Arial" w:hAnsi="Arial" w:cs="Arial"/>
          <w:lang w:val="en-US"/>
        </w:rPr>
        <w:t>repK</w:t>
      </w:r>
      <w:proofErr w:type="spellEnd"/>
      <w:r w:rsidRPr="00774F24">
        <w:rPr>
          <w:rFonts w:ascii="Arial" w:hAnsi="Arial" w:cs="Arial"/>
          <w:lang w:val="en-US"/>
        </w:rPr>
        <w:t>=8, and UL-DL pattern is set as “UDDDUDDD”. Due to conflict with the DL transmissions, only 2 UL transmissions is possible</w:t>
      </w:r>
      <w:r>
        <w:rPr>
          <w:rFonts w:ascii="Arial" w:hAnsi="Arial" w:cs="Arial"/>
          <w:lang w:val="en-US"/>
        </w:rPr>
        <w:t>.</w:t>
      </w:r>
    </w:p>
    <w:p w14:paraId="48E7C49C" w14:textId="77777777" w:rsidR="00103BF7" w:rsidRDefault="000522D6" w:rsidP="00103BF7">
      <w:pPr>
        <w:keepNext/>
        <w:jc w:val="both"/>
      </w:pPr>
      <w:r w:rsidRPr="00774F24">
        <w:rPr>
          <w:rFonts w:ascii="Arial" w:hAnsi="Arial" w:cs="Arial"/>
          <w:noProof/>
        </w:rPr>
        <w:lastRenderedPageBreak/>
        <w:drawing>
          <wp:inline distT="0" distB="0" distL="0" distR="0" wp14:anchorId="241A9908" wp14:editId="2B6D9DC7">
            <wp:extent cx="6120765" cy="177047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770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72FB2C" w14:textId="0B866DAA" w:rsidR="000522D6" w:rsidRPr="0039385B" w:rsidRDefault="00103BF7" w:rsidP="00DA6D2A">
      <w:pPr>
        <w:pStyle w:val="Figure"/>
      </w:pPr>
      <w:r>
        <w:t xml:space="preserve">Figure </w:t>
      </w:r>
      <w:fldSimple w:instr=" SEQ Figure \* ARABIC ">
        <w:r w:rsidR="00EF7AAB">
          <w:rPr>
            <w:noProof/>
          </w:rPr>
          <w:t>1</w:t>
        </w:r>
      </w:fldSimple>
    </w:p>
    <w:p w14:paraId="33B9D304" w14:textId="76D075E7" w:rsidR="000522D6" w:rsidRDefault="000522D6" w:rsidP="00EA0386">
      <w:pPr>
        <w:pStyle w:val="Figure"/>
        <w:jc w:val="both"/>
      </w:pPr>
    </w:p>
    <w:p w14:paraId="46C01160" w14:textId="23A6DAD9" w:rsidR="000522D6" w:rsidRPr="00774F24" w:rsidRDefault="00177B6C" w:rsidP="00EA0386">
      <w:pPr>
        <w:pStyle w:val="Observation"/>
        <w:spacing w:before="240" w:after="160"/>
        <w:ind w:left="360" w:hanging="360"/>
        <w:rPr>
          <w:rFonts w:cs="Arial"/>
          <w:lang w:val="en-US"/>
        </w:rPr>
      </w:pPr>
      <w:bookmarkStart w:id="2" w:name="_Toc1183476"/>
      <w:bookmarkStart w:id="3" w:name="_Toc5153991"/>
      <w:bookmarkStart w:id="4" w:name="_Toc24132677"/>
      <w:r>
        <w:rPr>
          <w:rFonts w:cs="Arial"/>
          <w:lang w:val="en-US"/>
        </w:rPr>
        <w:t xml:space="preserve">A DL heavy </w:t>
      </w:r>
      <w:r w:rsidR="000522D6" w:rsidRPr="00774F24">
        <w:rPr>
          <w:rFonts w:cs="Arial"/>
          <w:lang w:val="en-US"/>
        </w:rPr>
        <w:t xml:space="preserve">UL-DL pattern </w:t>
      </w:r>
      <w:r>
        <w:rPr>
          <w:rFonts w:cs="Arial"/>
          <w:lang w:val="en-US"/>
        </w:rPr>
        <w:t>support</w:t>
      </w:r>
      <w:r w:rsidR="004F2779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very few </w:t>
      </w:r>
      <w:r w:rsidR="004F2779">
        <w:rPr>
          <w:rFonts w:cs="Arial"/>
          <w:lang w:val="en-US"/>
        </w:rPr>
        <w:t xml:space="preserve">PUSCH </w:t>
      </w:r>
      <w:r>
        <w:rPr>
          <w:rFonts w:cs="Arial"/>
          <w:lang w:val="en-US"/>
        </w:rPr>
        <w:t>repetitions</w:t>
      </w:r>
      <w:r w:rsidR="004F2779">
        <w:rPr>
          <w:rFonts w:cs="Arial"/>
          <w:lang w:val="en-US"/>
        </w:rPr>
        <w:t xml:space="preserve"> with maximum repetition </w:t>
      </w:r>
      <w:r w:rsidR="00EF0967">
        <w:rPr>
          <w:rFonts w:cs="Arial"/>
          <w:lang w:val="en-US"/>
        </w:rPr>
        <w:t xml:space="preserve">configured to </w:t>
      </w:r>
      <w:r w:rsidR="004F2779">
        <w:rPr>
          <w:rFonts w:cs="Arial"/>
          <w:lang w:val="en-US"/>
        </w:rPr>
        <w:t>8</w:t>
      </w:r>
      <w:r w:rsidR="000522D6" w:rsidRPr="00774F24">
        <w:rPr>
          <w:rFonts w:cs="Arial"/>
          <w:lang w:val="en-US"/>
        </w:rPr>
        <w:t>.</w:t>
      </w:r>
      <w:bookmarkEnd w:id="2"/>
      <w:bookmarkEnd w:id="3"/>
      <w:bookmarkEnd w:id="4"/>
    </w:p>
    <w:p w14:paraId="51677A46" w14:textId="77777777" w:rsidR="000522D6" w:rsidRPr="00774F24" w:rsidRDefault="000522D6" w:rsidP="00EA0386">
      <w:pPr>
        <w:jc w:val="both"/>
        <w:rPr>
          <w:rFonts w:ascii="Arial" w:hAnsi="Arial" w:cs="Arial"/>
          <w:lang w:val="en-US"/>
        </w:rPr>
      </w:pPr>
    </w:p>
    <w:p w14:paraId="09CAA693" w14:textId="2E23FEED" w:rsidR="000522D6" w:rsidRPr="00774F24" w:rsidRDefault="000522D6" w:rsidP="00EA0386">
      <w:pPr>
        <w:jc w:val="both"/>
        <w:rPr>
          <w:rFonts w:ascii="Arial" w:hAnsi="Arial" w:cs="Arial"/>
          <w:lang w:val="en-US"/>
        </w:rPr>
      </w:pPr>
      <w:r w:rsidRPr="00774F24">
        <w:rPr>
          <w:rFonts w:ascii="Arial" w:hAnsi="Arial" w:cs="Arial"/>
          <w:lang w:val="en-US"/>
        </w:rPr>
        <w:t xml:space="preserve">For the above situation, increasing the maximum </w:t>
      </w:r>
      <w:r w:rsidR="00217BAD">
        <w:rPr>
          <w:rFonts w:ascii="Arial" w:hAnsi="Arial" w:cs="Arial"/>
          <w:lang w:val="en-US"/>
        </w:rPr>
        <w:t xml:space="preserve">range of </w:t>
      </w:r>
      <w:r w:rsidRPr="00774F24">
        <w:rPr>
          <w:rFonts w:ascii="Arial" w:hAnsi="Arial" w:cs="Arial"/>
          <w:lang w:val="en-US"/>
        </w:rPr>
        <w:t xml:space="preserve">possible </w:t>
      </w:r>
      <w:r w:rsidR="00217BAD">
        <w:rPr>
          <w:rFonts w:ascii="Arial" w:hAnsi="Arial" w:cs="Arial"/>
          <w:lang w:val="en-US"/>
        </w:rPr>
        <w:t>repetition</w:t>
      </w:r>
      <w:r w:rsidRPr="00774F24">
        <w:rPr>
          <w:rFonts w:ascii="Arial" w:hAnsi="Arial" w:cs="Arial"/>
          <w:lang w:val="en-US"/>
        </w:rPr>
        <w:t xml:space="preserve"> </w:t>
      </w:r>
      <w:r w:rsidR="00217BAD">
        <w:rPr>
          <w:rFonts w:ascii="Arial" w:hAnsi="Arial" w:cs="Arial"/>
          <w:lang w:val="en-US"/>
        </w:rPr>
        <w:t>can provide a decent number of UL repetitions</w:t>
      </w:r>
      <w:r w:rsidRPr="00774F24">
        <w:rPr>
          <w:rFonts w:ascii="Arial" w:hAnsi="Arial" w:cs="Arial"/>
          <w:lang w:val="en-US"/>
        </w:rPr>
        <w:t>. As shown in</w:t>
      </w:r>
      <w:r w:rsidR="00105C6B">
        <w:rPr>
          <w:rFonts w:ascii="Arial" w:hAnsi="Arial" w:cs="Arial"/>
          <w:lang w:val="en-US"/>
        </w:rPr>
        <w:t xml:space="preserve"> Figure 1</w:t>
      </w:r>
      <w:r w:rsidRPr="00774F24">
        <w:rPr>
          <w:rFonts w:ascii="Arial" w:hAnsi="Arial" w:cs="Arial"/>
          <w:lang w:val="en-US"/>
        </w:rPr>
        <w:t xml:space="preserve">, the new </w:t>
      </w:r>
      <w:proofErr w:type="spellStart"/>
      <w:r w:rsidRPr="00774F24">
        <w:rPr>
          <w:rFonts w:ascii="Arial" w:hAnsi="Arial" w:cs="Arial"/>
          <w:lang w:val="en-US"/>
        </w:rPr>
        <w:t>repK</w:t>
      </w:r>
      <w:proofErr w:type="spellEnd"/>
      <w:r w:rsidRPr="00774F24">
        <w:rPr>
          <w:rFonts w:ascii="Arial" w:hAnsi="Arial" w:cs="Arial"/>
          <w:lang w:val="en-US"/>
        </w:rPr>
        <w:t xml:space="preserve"> value as 16 can increase possible UL transmissions from 2 to 4.</w:t>
      </w:r>
    </w:p>
    <w:p w14:paraId="3E651265" w14:textId="77777777" w:rsidR="000522D6" w:rsidRPr="00774F24" w:rsidRDefault="000522D6" w:rsidP="00EA0386">
      <w:pPr>
        <w:pStyle w:val="Proposal"/>
        <w:spacing w:after="160"/>
        <w:rPr>
          <w:rFonts w:cs="Arial"/>
          <w:lang w:val="en-US"/>
        </w:rPr>
      </w:pPr>
      <w:bookmarkStart w:id="5" w:name="_Toc1183489"/>
      <w:bookmarkStart w:id="6" w:name="_Toc5153996"/>
      <w:bookmarkStart w:id="7" w:name="_Toc24132678"/>
      <w:r>
        <w:rPr>
          <w:rFonts w:cs="Arial"/>
          <w:lang w:val="en-US"/>
        </w:rPr>
        <w:t>For configured grants, i</w:t>
      </w:r>
      <w:r w:rsidRPr="00774F24">
        <w:rPr>
          <w:rFonts w:cs="Arial"/>
          <w:lang w:val="en-US"/>
        </w:rPr>
        <w:t>ncrease maximum possible repetition factor to 16.</w:t>
      </w:r>
      <w:bookmarkEnd w:id="5"/>
      <w:bookmarkEnd w:id="6"/>
      <w:bookmarkEnd w:id="7"/>
    </w:p>
    <w:p w14:paraId="24842AA6" w14:textId="7BA53084" w:rsidR="000522D6" w:rsidRPr="00E35FE7" w:rsidRDefault="000522D6" w:rsidP="00EA038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UL-DL pattern in </w:t>
      </w:r>
      <w:r w:rsidR="00C52FE2">
        <w:rPr>
          <w:rFonts w:ascii="Arial" w:hAnsi="Arial" w:cs="Arial"/>
          <w:lang w:val="en-US"/>
        </w:rPr>
        <w:t>Figure 1</w:t>
      </w:r>
      <w:r>
        <w:rPr>
          <w:rFonts w:ascii="Arial" w:hAnsi="Arial" w:cs="Arial"/>
          <w:lang w:val="en-US"/>
        </w:rPr>
        <w:fldChar w:fldCharType="begin"/>
      </w:r>
      <w:r>
        <w:rPr>
          <w:rFonts w:ascii="Arial" w:hAnsi="Arial" w:cs="Arial"/>
          <w:lang w:val="en-US"/>
        </w:rPr>
        <w:instrText xml:space="preserve"> REF _Ref536782997 \h </w:instrText>
      </w:r>
      <w:r w:rsidR="00CC0ABC">
        <w:rPr>
          <w:rFonts w:ascii="Arial" w:hAnsi="Arial" w:cs="Arial"/>
          <w:lang w:val="en-US"/>
        </w:rPr>
        <w:instrText xml:space="preserve"> \* MERGEFORMAT </w:instrText>
      </w:r>
      <w:r>
        <w:rPr>
          <w:rFonts w:ascii="Arial" w:hAnsi="Arial" w:cs="Arial"/>
          <w:lang w:val="en-US"/>
        </w:rPr>
      </w:r>
      <w:r>
        <w:rPr>
          <w:rFonts w:ascii="Arial" w:hAnsi="Arial" w:cs="Arial"/>
          <w:lang w:val="en-US"/>
        </w:rPr>
        <w:fldChar w:fldCharType="end"/>
      </w:r>
      <w:r>
        <w:rPr>
          <w:rFonts w:ascii="Arial" w:hAnsi="Arial" w:cs="Arial"/>
          <w:lang w:val="en-US"/>
        </w:rPr>
        <w:t xml:space="preserve">, </w:t>
      </w:r>
      <w:r w:rsidR="0076334B">
        <w:rPr>
          <w:rFonts w:ascii="Arial" w:hAnsi="Arial" w:cs="Arial"/>
          <w:lang w:val="en-US"/>
        </w:rPr>
        <w:t xml:space="preserve">UL transmission with dynamic scheduling </w:t>
      </w:r>
      <w:r>
        <w:rPr>
          <w:rFonts w:ascii="Arial" w:hAnsi="Arial" w:cs="Arial"/>
          <w:lang w:val="en-US"/>
        </w:rPr>
        <w:t xml:space="preserve">will also here support only two UL slots. Increasing the </w:t>
      </w:r>
      <w:proofErr w:type="spellStart"/>
      <w:r w:rsidRPr="00E35FE7">
        <w:rPr>
          <w:rFonts w:ascii="Arial" w:hAnsi="Arial" w:cs="Arial"/>
          <w:i/>
          <w:lang w:val="en-US"/>
        </w:rPr>
        <w:t>pusch-AggregationFactor</w:t>
      </w:r>
      <w:proofErr w:type="spellEnd"/>
      <w:r>
        <w:rPr>
          <w:rFonts w:ascii="Arial" w:hAnsi="Arial" w:cs="Arial"/>
          <w:lang w:val="en-US"/>
        </w:rPr>
        <w:t xml:space="preserve"> to also support 16 aggregated slots will improve the reliability. </w:t>
      </w:r>
    </w:p>
    <w:p w14:paraId="7D64F9BE" w14:textId="77777777" w:rsidR="000522D6" w:rsidRPr="00774F24" w:rsidRDefault="000522D6" w:rsidP="00EA0386">
      <w:pPr>
        <w:pStyle w:val="Proposal"/>
        <w:spacing w:after="160"/>
        <w:rPr>
          <w:rFonts w:cs="Arial"/>
          <w:lang w:val="en-US"/>
        </w:rPr>
      </w:pPr>
      <w:bookmarkStart w:id="8" w:name="_Toc5153997"/>
      <w:bookmarkStart w:id="9" w:name="_Toc24132679"/>
      <w:r>
        <w:rPr>
          <w:rFonts w:cs="Arial"/>
          <w:lang w:val="en-US"/>
        </w:rPr>
        <w:t>For dynamic scheduling, i</w:t>
      </w:r>
      <w:r w:rsidRPr="00774F24">
        <w:rPr>
          <w:rFonts w:cs="Arial"/>
          <w:lang w:val="en-US"/>
        </w:rPr>
        <w:t xml:space="preserve">ncrease maximum possible </w:t>
      </w:r>
      <w:r>
        <w:rPr>
          <w:rFonts w:cs="Arial"/>
          <w:lang w:val="en-US"/>
        </w:rPr>
        <w:t>UL slot aggregation</w:t>
      </w:r>
      <w:r w:rsidRPr="00774F24">
        <w:rPr>
          <w:rFonts w:cs="Arial"/>
          <w:lang w:val="en-US"/>
        </w:rPr>
        <w:t xml:space="preserve"> factor to 16.</w:t>
      </w:r>
      <w:bookmarkEnd w:id="8"/>
      <w:bookmarkEnd w:id="9"/>
    </w:p>
    <w:p w14:paraId="25CDED41" w14:textId="17890DF9" w:rsidR="000522D6" w:rsidRDefault="000522D6" w:rsidP="00EA0386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same way as for UL, the number of repeated slots can be increased to 16 also for DL. Although not typically motivated by UL-heavy patterns, increasing </w:t>
      </w:r>
      <w:proofErr w:type="spellStart"/>
      <w:r w:rsidR="002A4B59" w:rsidRPr="002A4B59">
        <w:rPr>
          <w:rFonts w:ascii="Arial" w:hAnsi="Arial" w:cs="Arial"/>
          <w:i/>
          <w:lang w:val="en-US"/>
        </w:rPr>
        <w:t>pdsch-AggregationFactor</w:t>
      </w:r>
      <w:proofErr w:type="spellEnd"/>
      <w:r w:rsidR="002A4B5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16 slots will still provide better robustness, and can be done with limited standardization effort.</w:t>
      </w:r>
    </w:p>
    <w:p w14:paraId="68139A92" w14:textId="77777777" w:rsidR="000522D6" w:rsidRPr="00774F24" w:rsidRDefault="000522D6" w:rsidP="00EA0386">
      <w:pPr>
        <w:pStyle w:val="Proposal"/>
        <w:spacing w:after="160"/>
        <w:rPr>
          <w:rFonts w:cs="Arial"/>
          <w:lang w:val="en-US"/>
        </w:rPr>
      </w:pPr>
      <w:bookmarkStart w:id="10" w:name="_Toc5153998"/>
      <w:bookmarkStart w:id="11" w:name="_Toc24132680"/>
      <w:r>
        <w:rPr>
          <w:rFonts w:cs="Arial"/>
          <w:lang w:val="en-US"/>
        </w:rPr>
        <w:t>Increase maximum number of repeated DL slots to 16, both for SPS and dynamic scheduling.</w:t>
      </w:r>
      <w:bookmarkEnd w:id="10"/>
      <w:bookmarkEnd w:id="11"/>
    </w:p>
    <w:p w14:paraId="3AE56A9C" w14:textId="77777777" w:rsidR="003B64BB" w:rsidRDefault="003B64BB" w:rsidP="00EA0386">
      <w:pPr>
        <w:pStyle w:val="Heading1"/>
        <w:ind w:left="0" w:firstLine="0"/>
        <w:jc w:val="both"/>
      </w:pPr>
      <w:r>
        <w:t xml:space="preserve"> </w:t>
      </w:r>
      <w:r w:rsidR="00EA0386">
        <w:t xml:space="preserve">3 </w:t>
      </w:r>
      <w:r w:rsidR="00C214C7">
        <w:t xml:space="preserve">Regarding TEI proposal </w:t>
      </w:r>
      <w:r w:rsidR="00EA0386">
        <w:t xml:space="preserve">[1] </w:t>
      </w:r>
      <w:r w:rsidR="00C214C7">
        <w:t xml:space="preserve">on </w:t>
      </w:r>
      <w:r w:rsidR="00EA0386">
        <w:t>TRS in FR1</w:t>
      </w:r>
    </w:p>
    <w:p w14:paraId="38B7F739" w14:textId="03B2CC0F" w:rsidR="00EA0386" w:rsidRDefault="00EA0386" w:rsidP="00EA0386">
      <w:r>
        <w:t>In [1]</w:t>
      </w:r>
      <w:r w:rsidR="001E614C">
        <w:t>, an important TDD DL-UL configuration</w:t>
      </w:r>
      <w:r w:rsidR="00D35868">
        <w:t xml:space="preserve"> was highlighted that </w:t>
      </w:r>
      <w:proofErr w:type="gramStart"/>
      <w:r w:rsidR="00D35868">
        <w:t>actually cannot</w:t>
      </w:r>
      <w:proofErr w:type="gramEnd"/>
      <w:r w:rsidR="00D35868">
        <w:t xml:space="preserve"> support TRS to be configured due to the fact that in FR1, a TRS burst spans 2 slots.</w:t>
      </w:r>
    </w:p>
    <w:p w14:paraId="425CE617" w14:textId="77777777" w:rsidR="001E614C" w:rsidRDefault="001E614C" w:rsidP="00EA0386"/>
    <w:p w14:paraId="4BE67792" w14:textId="77777777" w:rsidR="00103BF7" w:rsidRDefault="001E614C" w:rsidP="00103BF7">
      <w:pPr>
        <w:keepNext/>
        <w:snapToGrid w:val="0"/>
        <w:spacing w:beforeLines="50" w:before="120" w:line="300" w:lineRule="auto"/>
        <w:jc w:val="center"/>
      </w:pPr>
      <w:r>
        <w:rPr>
          <w:noProof/>
        </w:rPr>
        <w:lastRenderedPageBreak/>
        <w:drawing>
          <wp:inline distT="0" distB="0" distL="0" distR="0" wp14:anchorId="334F7771" wp14:editId="0F2A18A6">
            <wp:extent cx="4016375" cy="160782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6375" cy="160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C14F7" w14:textId="135F5BDF" w:rsidR="00103BF7" w:rsidRDefault="00103BF7" w:rsidP="00103BF7">
      <w:pPr>
        <w:snapToGrid w:val="0"/>
        <w:spacing w:beforeLines="50" w:before="120" w:line="300" w:lineRule="auto"/>
        <w:jc w:val="center"/>
      </w:pPr>
      <w:r>
        <w:t xml:space="preserve">Figure </w:t>
      </w:r>
      <w:fldSimple w:instr=" SEQ Figure \* ARABIC ">
        <w:r w:rsidR="00EF7AAB">
          <w:rPr>
            <w:noProof/>
          </w:rPr>
          <w:t>2</w:t>
        </w:r>
      </w:fldSimple>
      <w:r>
        <w:t xml:space="preserve"> One most important TDD DL-UL configuration for 4.9GHz NR network deployed for verticals. Figure from [1]</w:t>
      </w:r>
    </w:p>
    <w:p w14:paraId="63A0298C" w14:textId="77777777" w:rsidR="00103BF7" w:rsidRDefault="00103BF7" w:rsidP="00EA0386"/>
    <w:p w14:paraId="48BDC03B" w14:textId="24F259F5" w:rsidR="00103BF7" w:rsidRDefault="00103BF7" w:rsidP="00EA0386">
      <w:r>
        <w:t xml:space="preserve">From Ericsson perspective, this </w:t>
      </w:r>
      <w:r w:rsidR="00383E20">
        <w:t>needs to be solved within TEI-16 by introducing a TRS with burst length 1 slot.</w:t>
      </w:r>
    </w:p>
    <w:p w14:paraId="507182D1" w14:textId="77777777" w:rsidR="00383E20" w:rsidRDefault="00383E20" w:rsidP="00EA0386"/>
    <w:p w14:paraId="37997BAD" w14:textId="6C9063F6" w:rsidR="00D11A2A" w:rsidRPr="00D11A2A" w:rsidRDefault="00D11A2A" w:rsidP="00D11A2A">
      <w:pPr>
        <w:pStyle w:val="Proposal"/>
        <w:spacing w:after="160"/>
        <w:rPr>
          <w:rFonts w:cs="Arial"/>
          <w:lang w:val="en-US"/>
        </w:rPr>
        <w:sectPr w:rsidR="00D11A2A" w:rsidRPr="00D11A2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2" w:name="_Toc24132681"/>
      <w:r w:rsidRPr="00D11A2A">
        <w:rPr>
          <w:rFonts w:cs="Arial"/>
          <w:lang w:val="en-US"/>
        </w:rPr>
        <w:t>Support configuration of TRS burst of length one slot in FR1.</w:t>
      </w:r>
      <w:bookmarkEnd w:id="12"/>
    </w:p>
    <w:p w14:paraId="14DE210F" w14:textId="77777777" w:rsidR="00C01F33" w:rsidRPr="00CE0424" w:rsidRDefault="00C01F33" w:rsidP="00EA0386">
      <w:pPr>
        <w:pStyle w:val="Heading1"/>
        <w:jc w:val="both"/>
      </w:pPr>
      <w:r w:rsidRPr="00CE0424">
        <w:lastRenderedPageBreak/>
        <w:t>Conclusion</w:t>
      </w:r>
    </w:p>
    <w:p w14:paraId="28A6F698" w14:textId="77777777" w:rsidR="008E065E" w:rsidRDefault="008E065E" w:rsidP="00CC0ABC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0EAA96DB" w14:textId="1B2B8022" w:rsidR="00EF7AAB" w:rsidRDefault="006F65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132677" w:history="1">
        <w:r w:rsidR="00EF7AAB" w:rsidRPr="008F5608">
          <w:rPr>
            <w:rStyle w:val="Hyperlink"/>
            <w:rFonts w:cs="Arial"/>
            <w:noProof/>
            <w:lang w:val="en-US"/>
          </w:rPr>
          <w:t>Observation 1</w:t>
        </w:r>
        <w:r w:rsidR="00EF7AAB">
          <w:rPr>
            <w:rFonts w:asciiTheme="minorHAnsi" w:hAnsiTheme="minorHAnsi"/>
            <w:b w:val="0"/>
            <w:noProof/>
            <w:lang w:val="en-US" w:eastAsia="en-US"/>
          </w:rPr>
          <w:tab/>
        </w:r>
        <w:r w:rsidR="00EF7AAB" w:rsidRPr="008F5608">
          <w:rPr>
            <w:rStyle w:val="Hyperlink"/>
            <w:rFonts w:cs="Arial"/>
            <w:noProof/>
            <w:lang w:val="en-US"/>
          </w:rPr>
          <w:t>A DL heavy UL-DL pattern supports very few PUSCH repetitions with maximum repetition configured to 8.</w:t>
        </w:r>
      </w:hyperlink>
    </w:p>
    <w:p w14:paraId="7956B739" w14:textId="4FEB3DB1" w:rsidR="006E1C82" w:rsidRDefault="006F6582" w:rsidP="00CC0ABC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EBFF547" w14:textId="77777777" w:rsidR="006E1C82" w:rsidRDefault="006E1C82" w:rsidP="00EA0386">
      <w:pPr>
        <w:pStyle w:val="BodyText"/>
        <w:rPr>
          <w:b/>
          <w:bCs/>
        </w:rPr>
      </w:pPr>
    </w:p>
    <w:p w14:paraId="75316A19" w14:textId="77777777" w:rsidR="006E1C82" w:rsidRDefault="008E065E" w:rsidP="00EA0386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A508FD" w14:textId="7CDDB4C3" w:rsidR="00EF7AAB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4132678" w:history="1">
        <w:r w:rsidR="00EF7AAB" w:rsidRPr="00841576">
          <w:rPr>
            <w:rStyle w:val="Hyperlink"/>
            <w:rFonts w:cs="Arial"/>
            <w:noProof/>
            <w:lang w:val="en-US"/>
          </w:rPr>
          <w:t>Proposal 1</w:t>
        </w:r>
        <w:r w:rsidR="00EF7AAB">
          <w:rPr>
            <w:rFonts w:asciiTheme="minorHAnsi" w:hAnsiTheme="minorHAnsi"/>
            <w:b w:val="0"/>
            <w:noProof/>
            <w:lang w:val="en-US" w:eastAsia="en-US"/>
          </w:rPr>
          <w:tab/>
        </w:r>
        <w:r w:rsidR="00EF7AAB" w:rsidRPr="00841576">
          <w:rPr>
            <w:rStyle w:val="Hyperlink"/>
            <w:rFonts w:cs="Arial"/>
            <w:noProof/>
            <w:lang w:val="en-US"/>
          </w:rPr>
          <w:t>For configured grants, increase maximum possible repetition factor to 16.</w:t>
        </w:r>
      </w:hyperlink>
    </w:p>
    <w:p w14:paraId="32569067" w14:textId="43724DEA" w:rsidR="00EF7AAB" w:rsidRDefault="000632F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en-US"/>
        </w:rPr>
      </w:pPr>
      <w:hyperlink w:anchor="_Toc24132679" w:history="1">
        <w:r w:rsidR="00EF7AAB" w:rsidRPr="00841576">
          <w:rPr>
            <w:rStyle w:val="Hyperlink"/>
            <w:rFonts w:cs="Arial"/>
            <w:noProof/>
            <w:lang w:val="en-US"/>
          </w:rPr>
          <w:t>Proposal 2</w:t>
        </w:r>
        <w:r w:rsidR="00EF7AAB">
          <w:rPr>
            <w:rFonts w:asciiTheme="minorHAnsi" w:hAnsiTheme="minorHAnsi"/>
            <w:b w:val="0"/>
            <w:noProof/>
            <w:lang w:val="en-US" w:eastAsia="en-US"/>
          </w:rPr>
          <w:tab/>
        </w:r>
        <w:r w:rsidR="00EF7AAB" w:rsidRPr="00841576">
          <w:rPr>
            <w:rStyle w:val="Hyperlink"/>
            <w:rFonts w:cs="Arial"/>
            <w:noProof/>
            <w:lang w:val="en-US"/>
          </w:rPr>
          <w:t>For dynamic scheduling, increase maximum possible UL slot aggregation factor to 16.</w:t>
        </w:r>
      </w:hyperlink>
    </w:p>
    <w:p w14:paraId="3DEE85A0" w14:textId="65475237" w:rsidR="00EF7AAB" w:rsidRDefault="000632F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en-US"/>
        </w:rPr>
      </w:pPr>
      <w:hyperlink w:anchor="_Toc24132680" w:history="1">
        <w:r w:rsidR="00EF7AAB" w:rsidRPr="00841576">
          <w:rPr>
            <w:rStyle w:val="Hyperlink"/>
            <w:rFonts w:cs="Arial"/>
            <w:noProof/>
            <w:lang w:val="en-US"/>
          </w:rPr>
          <w:t>Proposal 3</w:t>
        </w:r>
        <w:r w:rsidR="00EF7AAB">
          <w:rPr>
            <w:rFonts w:asciiTheme="minorHAnsi" w:hAnsiTheme="minorHAnsi"/>
            <w:b w:val="0"/>
            <w:noProof/>
            <w:lang w:val="en-US" w:eastAsia="en-US"/>
          </w:rPr>
          <w:tab/>
        </w:r>
        <w:r w:rsidR="00EF7AAB" w:rsidRPr="00841576">
          <w:rPr>
            <w:rStyle w:val="Hyperlink"/>
            <w:rFonts w:cs="Arial"/>
            <w:noProof/>
            <w:lang w:val="en-US"/>
          </w:rPr>
          <w:t>Increase maximum number of repeated DL slots to 16, both for SPS and dynamic scheduling.</w:t>
        </w:r>
      </w:hyperlink>
    </w:p>
    <w:p w14:paraId="02892C89" w14:textId="6FA3519F" w:rsidR="00EF7AAB" w:rsidRDefault="000632F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 w:eastAsia="en-US"/>
        </w:rPr>
      </w:pPr>
      <w:hyperlink w:anchor="_Toc24132681" w:history="1">
        <w:r w:rsidR="00EF7AAB" w:rsidRPr="00841576">
          <w:rPr>
            <w:rStyle w:val="Hyperlink"/>
            <w:rFonts w:cs="Arial"/>
            <w:noProof/>
            <w:lang w:val="en-US"/>
          </w:rPr>
          <w:t>Proposal 4</w:t>
        </w:r>
        <w:r w:rsidR="00EF7AAB">
          <w:rPr>
            <w:rFonts w:asciiTheme="minorHAnsi" w:hAnsiTheme="minorHAnsi"/>
            <w:b w:val="0"/>
            <w:noProof/>
            <w:lang w:val="en-US" w:eastAsia="en-US"/>
          </w:rPr>
          <w:tab/>
        </w:r>
        <w:r w:rsidR="00EF7AAB" w:rsidRPr="00841576">
          <w:rPr>
            <w:rStyle w:val="Hyperlink"/>
            <w:rFonts w:cs="Arial"/>
            <w:noProof/>
            <w:lang w:val="en-US"/>
          </w:rPr>
          <w:t>Support configuration of TRS burst of length one slot in FR1.</w:t>
        </w:r>
      </w:hyperlink>
    </w:p>
    <w:p w14:paraId="01AF3E08" w14:textId="2FCDFE64" w:rsidR="006E1C82" w:rsidRPr="00CE0424" w:rsidRDefault="006E1C82" w:rsidP="00CC0AB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3195BDE8" w14:textId="77777777" w:rsidR="001D591A" w:rsidRPr="00774F24" w:rsidRDefault="001D591A" w:rsidP="001D591A">
      <w:pPr>
        <w:rPr>
          <w:rFonts w:ascii="Arial" w:hAnsi="Arial" w:cs="Arial"/>
        </w:rPr>
      </w:pPr>
    </w:p>
    <w:p w14:paraId="58A32BD8" w14:textId="77777777" w:rsidR="001D591A" w:rsidRPr="00774F24" w:rsidRDefault="001D591A" w:rsidP="001D591A">
      <w:pPr>
        <w:pStyle w:val="Heading1"/>
        <w:rPr>
          <w:rFonts w:cs="Arial"/>
        </w:rPr>
      </w:pPr>
      <w:bookmarkStart w:id="13" w:name="_In-sequence_SDU_delivery"/>
      <w:bookmarkEnd w:id="13"/>
      <w:r w:rsidRPr="00774F24">
        <w:rPr>
          <w:rFonts w:cs="Arial"/>
        </w:rPr>
        <w:t>References</w:t>
      </w:r>
    </w:p>
    <w:p w14:paraId="41EA3C18" w14:textId="4334F64B" w:rsidR="00EA0386" w:rsidRDefault="001D591A" w:rsidP="00EA0386">
      <w:pPr>
        <w:rPr>
          <w:lang w:eastAsia="x-none"/>
        </w:rPr>
      </w:pPr>
      <w:r>
        <w:t xml:space="preserve"> </w:t>
      </w:r>
      <w:r w:rsidR="00EA0386">
        <w:t>[1]</w:t>
      </w:r>
      <w:r w:rsidR="00EA0386">
        <w:tab/>
      </w:r>
      <w:hyperlink r:id="rId10" w:history="1">
        <w:r w:rsidR="00EA0386">
          <w:rPr>
            <w:rStyle w:val="Hyperlink"/>
            <w:lang w:eastAsia="x-none"/>
          </w:rPr>
          <w:t>R1-1910367</w:t>
        </w:r>
      </w:hyperlink>
      <w:r w:rsidR="00EA0386">
        <w:rPr>
          <w:lang w:eastAsia="x-none"/>
        </w:rPr>
        <w:tab/>
        <w:t>TEI on TRS for FR1</w:t>
      </w:r>
      <w:r w:rsidR="00EA0386">
        <w:rPr>
          <w:lang w:eastAsia="x-none"/>
        </w:rPr>
        <w:tab/>
        <w:t>CMCC, ZTE</w:t>
      </w:r>
    </w:p>
    <w:p w14:paraId="3963BA2E" w14:textId="77777777" w:rsidR="00EA0386" w:rsidRPr="00CE0424" w:rsidRDefault="00EA0386" w:rsidP="00EA0386">
      <w:pPr>
        <w:jc w:val="both"/>
        <w:rPr>
          <w:b/>
          <w:bCs/>
        </w:rPr>
      </w:pPr>
    </w:p>
    <w:p w14:paraId="6BD5A39E" w14:textId="77777777" w:rsidR="00AB0BC8" w:rsidRPr="00CE0424" w:rsidRDefault="00AB0BC8" w:rsidP="00EA0386">
      <w:pPr>
        <w:jc w:val="both"/>
        <w:rPr>
          <w:b/>
          <w:bCs/>
        </w:rPr>
      </w:pPr>
    </w:p>
    <w:p w14:paraId="23D257BB" w14:textId="77777777" w:rsidR="003A7EF3" w:rsidRPr="00CE0424" w:rsidRDefault="003A7EF3" w:rsidP="00CC0ABC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CA40CD" w14:textId="77777777" w:rsidR="000632F2" w:rsidRDefault="000632F2">
      <w:r>
        <w:separator/>
      </w:r>
    </w:p>
  </w:endnote>
  <w:endnote w:type="continuationSeparator" w:id="0">
    <w:p w14:paraId="17F7C6F2" w14:textId="77777777" w:rsidR="000632F2" w:rsidRDefault="00063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85008" w14:textId="5636F22F" w:rsidR="00C744FE" w:rsidRPr="006574AD" w:rsidRDefault="00C744FE" w:rsidP="006574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6B3725" w14:textId="77777777" w:rsidR="000632F2" w:rsidRDefault="000632F2">
      <w:r>
        <w:separator/>
      </w:r>
    </w:p>
  </w:footnote>
  <w:footnote w:type="continuationSeparator" w:id="0">
    <w:p w14:paraId="019160C3" w14:textId="77777777" w:rsidR="000632F2" w:rsidRDefault="000632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2E49" w14:textId="14F5D25D" w:rsidR="00C744FE" w:rsidRPr="006574AD" w:rsidRDefault="00C744FE" w:rsidP="00657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628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2D6"/>
    <w:rsid w:val="00052A07"/>
    <w:rsid w:val="000534E3"/>
    <w:rsid w:val="0005606A"/>
    <w:rsid w:val="00057117"/>
    <w:rsid w:val="00060324"/>
    <w:rsid w:val="000616E7"/>
    <w:rsid w:val="00062333"/>
    <w:rsid w:val="000632F2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151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2676"/>
    <w:rsid w:val="00103BF7"/>
    <w:rsid w:val="00105C6B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B8"/>
    <w:rsid w:val="00151E23"/>
    <w:rsid w:val="001526E0"/>
    <w:rsid w:val="001551B5"/>
    <w:rsid w:val="001659C1"/>
    <w:rsid w:val="00173A8E"/>
    <w:rsid w:val="0017502C"/>
    <w:rsid w:val="00177B6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2F13"/>
    <w:rsid w:val="001D51BA"/>
    <w:rsid w:val="001D53E7"/>
    <w:rsid w:val="001D591A"/>
    <w:rsid w:val="001D6342"/>
    <w:rsid w:val="001D6D53"/>
    <w:rsid w:val="001E58E2"/>
    <w:rsid w:val="001E614C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7BAD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5F90"/>
    <w:rsid w:val="00241559"/>
    <w:rsid w:val="002435B3"/>
    <w:rsid w:val="002458EB"/>
    <w:rsid w:val="0024601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5BA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B59"/>
    <w:rsid w:val="002B24D6"/>
    <w:rsid w:val="002C41E6"/>
    <w:rsid w:val="002D071A"/>
    <w:rsid w:val="002D34B2"/>
    <w:rsid w:val="002D48B0"/>
    <w:rsid w:val="002D5B37"/>
    <w:rsid w:val="002D7637"/>
    <w:rsid w:val="002E17F2"/>
    <w:rsid w:val="002E4E48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3E20"/>
    <w:rsid w:val="0038403B"/>
    <w:rsid w:val="00385BF0"/>
    <w:rsid w:val="0039385B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A34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18A9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779"/>
    <w:rsid w:val="004F4DA3"/>
    <w:rsid w:val="00506557"/>
    <w:rsid w:val="0050677A"/>
    <w:rsid w:val="005108D8"/>
    <w:rsid w:val="005116F9"/>
    <w:rsid w:val="00513C4E"/>
    <w:rsid w:val="005153A7"/>
    <w:rsid w:val="00515910"/>
    <w:rsid w:val="005219CF"/>
    <w:rsid w:val="00534B59"/>
    <w:rsid w:val="00536759"/>
    <w:rsid w:val="005370F8"/>
    <w:rsid w:val="00537C62"/>
    <w:rsid w:val="00546970"/>
    <w:rsid w:val="00551F3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6EBC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BF9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46A"/>
    <w:rsid w:val="00650AB9"/>
    <w:rsid w:val="00654E0E"/>
    <w:rsid w:val="00655733"/>
    <w:rsid w:val="00655ACD"/>
    <w:rsid w:val="00656A92"/>
    <w:rsid w:val="00656DDE"/>
    <w:rsid w:val="006574AD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1540"/>
    <w:rsid w:val="007445A0"/>
    <w:rsid w:val="0074524B"/>
    <w:rsid w:val="00747D8B"/>
    <w:rsid w:val="00751228"/>
    <w:rsid w:val="007571E1"/>
    <w:rsid w:val="007604B2"/>
    <w:rsid w:val="0076334B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E53"/>
    <w:rsid w:val="007B262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23E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34F1"/>
    <w:rsid w:val="00856911"/>
    <w:rsid w:val="008677FD"/>
    <w:rsid w:val="008706D4"/>
    <w:rsid w:val="00870CEC"/>
    <w:rsid w:val="00870F8A"/>
    <w:rsid w:val="008719A4"/>
    <w:rsid w:val="00871D23"/>
    <w:rsid w:val="00874312"/>
    <w:rsid w:val="0087437C"/>
    <w:rsid w:val="00875CD7"/>
    <w:rsid w:val="00876B4D"/>
    <w:rsid w:val="00877F18"/>
    <w:rsid w:val="00885C89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B5B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5F8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06A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6FD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31B"/>
    <w:rsid w:val="00B157F9"/>
    <w:rsid w:val="00B20256"/>
    <w:rsid w:val="00B20D09"/>
    <w:rsid w:val="00B25538"/>
    <w:rsid w:val="00B2763F"/>
    <w:rsid w:val="00B27AAC"/>
    <w:rsid w:val="00B30929"/>
    <w:rsid w:val="00B34191"/>
    <w:rsid w:val="00B372AA"/>
    <w:rsid w:val="00B40445"/>
    <w:rsid w:val="00B409E0"/>
    <w:rsid w:val="00B41888"/>
    <w:rsid w:val="00B45A52"/>
    <w:rsid w:val="00B46175"/>
    <w:rsid w:val="00B548B7"/>
    <w:rsid w:val="00B664C7"/>
    <w:rsid w:val="00B70796"/>
    <w:rsid w:val="00B739F6"/>
    <w:rsid w:val="00B81A6C"/>
    <w:rsid w:val="00B85242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BAB"/>
    <w:rsid w:val="00C12107"/>
    <w:rsid w:val="00C14D4B"/>
    <w:rsid w:val="00C154BB"/>
    <w:rsid w:val="00C214C7"/>
    <w:rsid w:val="00C279B5"/>
    <w:rsid w:val="00C27C45"/>
    <w:rsid w:val="00C3719D"/>
    <w:rsid w:val="00C37CB2"/>
    <w:rsid w:val="00C473A5"/>
    <w:rsid w:val="00C52FE2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0BD6"/>
    <w:rsid w:val="00C81568"/>
    <w:rsid w:val="00C8412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0ABC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030B"/>
    <w:rsid w:val="00D0349B"/>
    <w:rsid w:val="00D10249"/>
    <w:rsid w:val="00D115C3"/>
    <w:rsid w:val="00D11897"/>
    <w:rsid w:val="00D11A2A"/>
    <w:rsid w:val="00D1235B"/>
    <w:rsid w:val="00D13135"/>
    <w:rsid w:val="00D13E4E"/>
    <w:rsid w:val="00D22EAB"/>
    <w:rsid w:val="00D239A7"/>
    <w:rsid w:val="00D23F47"/>
    <w:rsid w:val="00D3586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D2A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262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386"/>
    <w:rsid w:val="00EA7A41"/>
    <w:rsid w:val="00EB077B"/>
    <w:rsid w:val="00EB220B"/>
    <w:rsid w:val="00EB4EA2"/>
    <w:rsid w:val="00EC24D5"/>
    <w:rsid w:val="00EC27C6"/>
    <w:rsid w:val="00EC4207"/>
    <w:rsid w:val="00EC5653"/>
    <w:rsid w:val="00EC71CE"/>
    <w:rsid w:val="00ED1006"/>
    <w:rsid w:val="00ED6CF9"/>
    <w:rsid w:val="00EF0967"/>
    <w:rsid w:val="00EF18FE"/>
    <w:rsid w:val="00EF5787"/>
    <w:rsid w:val="00EF60D0"/>
    <w:rsid w:val="00EF7AAB"/>
    <w:rsid w:val="00F0528D"/>
    <w:rsid w:val="00F06C67"/>
    <w:rsid w:val="00F06DFD"/>
    <w:rsid w:val="00F071D1"/>
    <w:rsid w:val="00F07533"/>
    <w:rsid w:val="00F10629"/>
    <w:rsid w:val="00F11E4E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A18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00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71B2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74A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102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02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2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02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2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026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026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026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0267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574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574AD"/>
  </w:style>
  <w:style w:type="paragraph" w:styleId="TOC8">
    <w:name w:val="toc 8"/>
    <w:basedOn w:val="TOC1"/>
    <w:uiPriority w:val="39"/>
    <w:rsid w:val="001026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02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0267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0267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102676"/>
    <w:pPr>
      <w:ind w:left="1701" w:hanging="1701"/>
    </w:pPr>
  </w:style>
  <w:style w:type="paragraph" w:styleId="TOC4">
    <w:name w:val="toc 4"/>
    <w:basedOn w:val="TOC3"/>
    <w:uiPriority w:val="39"/>
    <w:rsid w:val="00102676"/>
    <w:pPr>
      <w:ind w:left="1418" w:hanging="1418"/>
    </w:pPr>
  </w:style>
  <w:style w:type="paragraph" w:styleId="TOC3">
    <w:name w:val="toc 3"/>
    <w:basedOn w:val="TOC2"/>
    <w:uiPriority w:val="39"/>
    <w:rsid w:val="00102676"/>
    <w:pPr>
      <w:ind w:left="1134" w:hanging="1134"/>
    </w:pPr>
  </w:style>
  <w:style w:type="paragraph" w:styleId="TOC2">
    <w:name w:val="toc 2"/>
    <w:basedOn w:val="TOC1"/>
    <w:uiPriority w:val="39"/>
    <w:rsid w:val="00102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02676"/>
    <w:pPr>
      <w:ind w:left="284"/>
    </w:pPr>
  </w:style>
  <w:style w:type="paragraph" w:styleId="Index1">
    <w:name w:val="index 1"/>
    <w:basedOn w:val="Normal"/>
    <w:rsid w:val="00102676"/>
    <w:pPr>
      <w:keepLines/>
      <w:spacing w:after="0"/>
    </w:pPr>
  </w:style>
  <w:style w:type="paragraph" w:styleId="DocumentMap">
    <w:name w:val="Document Map"/>
    <w:basedOn w:val="Normal"/>
    <w:link w:val="DocumentMapChar"/>
    <w:rsid w:val="0010267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02676"/>
    <w:pPr>
      <w:numPr>
        <w:numId w:val="22"/>
      </w:numPr>
    </w:pPr>
  </w:style>
  <w:style w:type="paragraph" w:styleId="ListNumber">
    <w:name w:val="List Number"/>
    <w:basedOn w:val="List"/>
    <w:rsid w:val="0010267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02676"/>
    <w:pPr>
      <w:ind w:left="568" w:hanging="284"/>
    </w:pPr>
  </w:style>
  <w:style w:type="paragraph" w:styleId="Header">
    <w:name w:val="header"/>
    <w:link w:val="HeaderChar"/>
    <w:rsid w:val="00102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026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0267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0267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02676"/>
    <w:pPr>
      <w:ind w:left="1418" w:hanging="1418"/>
    </w:pPr>
  </w:style>
  <w:style w:type="paragraph" w:styleId="TOC6">
    <w:name w:val="toc 6"/>
    <w:basedOn w:val="TOC5"/>
    <w:next w:val="Normal"/>
    <w:uiPriority w:val="39"/>
    <w:rsid w:val="00102676"/>
    <w:pPr>
      <w:ind w:left="1985" w:hanging="1985"/>
    </w:pPr>
  </w:style>
  <w:style w:type="paragraph" w:styleId="TOC7">
    <w:name w:val="toc 7"/>
    <w:basedOn w:val="TOC6"/>
    <w:next w:val="Normal"/>
    <w:uiPriority w:val="39"/>
    <w:rsid w:val="00102676"/>
    <w:pPr>
      <w:ind w:left="2268" w:hanging="2268"/>
    </w:pPr>
  </w:style>
  <w:style w:type="paragraph" w:styleId="ListBullet2">
    <w:name w:val="List Bullet 2"/>
    <w:basedOn w:val="ListBullet"/>
    <w:rsid w:val="00102676"/>
    <w:pPr>
      <w:numPr>
        <w:numId w:val="17"/>
      </w:numPr>
    </w:pPr>
  </w:style>
  <w:style w:type="paragraph" w:styleId="ListBullet">
    <w:name w:val="List Bullet"/>
    <w:basedOn w:val="List"/>
    <w:rsid w:val="0010267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02676"/>
    <w:pPr>
      <w:numPr>
        <w:numId w:val="18"/>
      </w:numPr>
    </w:pPr>
  </w:style>
  <w:style w:type="paragraph" w:customStyle="1" w:styleId="EQ">
    <w:name w:val="EQ"/>
    <w:basedOn w:val="Normal"/>
    <w:next w:val="Normal"/>
    <w:rsid w:val="0010267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02676"/>
    <w:pPr>
      <w:ind w:left="851"/>
    </w:pPr>
    <w:rPr>
      <w:lang w:eastAsia="ja-JP"/>
    </w:rPr>
  </w:style>
  <w:style w:type="paragraph" w:styleId="List3">
    <w:name w:val="List 3"/>
    <w:basedOn w:val="List2"/>
    <w:rsid w:val="00102676"/>
    <w:pPr>
      <w:ind w:left="1135"/>
    </w:pPr>
  </w:style>
  <w:style w:type="paragraph" w:styleId="List4">
    <w:name w:val="List 4"/>
    <w:basedOn w:val="List3"/>
    <w:rsid w:val="00102676"/>
    <w:pPr>
      <w:ind w:left="1418"/>
    </w:pPr>
  </w:style>
  <w:style w:type="paragraph" w:styleId="List5">
    <w:name w:val="List 5"/>
    <w:basedOn w:val="List4"/>
    <w:rsid w:val="00102676"/>
    <w:pPr>
      <w:ind w:left="1702"/>
    </w:pPr>
  </w:style>
  <w:style w:type="paragraph" w:customStyle="1" w:styleId="EditorsNote">
    <w:name w:val="Editor's Note"/>
    <w:basedOn w:val="NO"/>
    <w:link w:val="EditorsNoteChar"/>
    <w:rsid w:val="00102676"/>
    <w:rPr>
      <w:color w:val="FF0000"/>
      <w:lang w:val="x-none" w:eastAsia="x-none"/>
    </w:rPr>
  </w:style>
  <w:style w:type="paragraph" w:styleId="ListBullet4">
    <w:name w:val="List Bullet 4"/>
    <w:basedOn w:val="ListBullet3"/>
    <w:rsid w:val="00102676"/>
    <w:pPr>
      <w:numPr>
        <w:numId w:val="19"/>
      </w:numPr>
    </w:pPr>
  </w:style>
  <w:style w:type="paragraph" w:styleId="ListBullet5">
    <w:name w:val="List Bullet 5"/>
    <w:basedOn w:val="ListBullet4"/>
    <w:rsid w:val="00102676"/>
    <w:pPr>
      <w:numPr>
        <w:numId w:val="20"/>
      </w:numPr>
    </w:pPr>
  </w:style>
  <w:style w:type="paragraph" w:styleId="Footer">
    <w:name w:val="footer"/>
    <w:basedOn w:val="Header"/>
    <w:link w:val="FooterChar"/>
    <w:rsid w:val="00102676"/>
    <w:pPr>
      <w:jc w:val="center"/>
    </w:pPr>
    <w:rPr>
      <w:i/>
    </w:rPr>
  </w:style>
  <w:style w:type="paragraph" w:customStyle="1" w:styleId="Reference">
    <w:name w:val="Reference"/>
    <w:basedOn w:val="BodyText"/>
    <w:rsid w:val="0010267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0267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02676"/>
  </w:style>
  <w:style w:type="paragraph" w:styleId="BodyText">
    <w:name w:val="Body Text"/>
    <w:basedOn w:val="Normal"/>
    <w:link w:val="BodyTextChar"/>
    <w:rsid w:val="00102676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102676"/>
    <w:rPr>
      <w:color w:val="0000FF"/>
      <w:u w:val="single"/>
    </w:rPr>
  </w:style>
  <w:style w:type="character" w:styleId="FollowedHyperlink">
    <w:name w:val="FollowedHyperlink"/>
    <w:unhideWhenUsed/>
    <w:rsid w:val="00102676"/>
    <w:rPr>
      <w:color w:val="800080"/>
      <w:u w:val="single"/>
    </w:rPr>
  </w:style>
  <w:style w:type="character" w:styleId="CommentReference">
    <w:name w:val="annotation reference"/>
    <w:uiPriority w:val="99"/>
    <w:qFormat/>
    <w:rsid w:val="001026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02676"/>
  </w:style>
  <w:style w:type="paragraph" w:styleId="CommentSubject">
    <w:name w:val="annotation subject"/>
    <w:basedOn w:val="CommentText"/>
    <w:next w:val="CommentText"/>
    <w:link w:val="CommentSubjectChar"/>
    <w:rsid w:val="00102676"/>
    <w:rPr>
      <w:b/>
      <w:bCs/>
    </w:rPr>
  </w:style>
  <w:style w:type="character" w:customStyle="1" w:styleId="Heading1Char">
    <w:name w:val="Heading 1 Char"/>
    <w:link w:val="Heading1"/>
    <w:rsid w:val="0010267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0267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0267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0267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02676"/>
    <w:rPr>
      <w:rFonts w:ascii="Times New Roman" w:hAnsi="Times New Roman"/>
    </w:rPr>
  </w:style>
  <w:style w:type="paragraph" w:customStyle="1" w:styleId="Proposal">
    <w:name w:val="Proposal"/>
    <w:basedOn w:val="BodyText"/>
    <w:rsid w:val="0010267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0267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102676"/>
    <w:rPr>
      <w:rFonts w:ascii="Times New Roman" w:hAnsi="Times New Roman"/>
    </w:rPr>
  </w:style>
  <w:style w:type="paragraph" w:customStyle="1" w:styleId="EX">
    <w:name w:val="EX"/>
    <w:basedOn w:val="Normal"/>
    <w:rsid w:val="00102676"/>
    <w:pPr>
      <w:keepLines/>
      <w:ind w:left="1702" w:hanging="1418"/>
    </w:pPr>
  </w:style>
  <w:style w:type="paragraph" w:customStyle="1" w:styleId="EW">
    <w:name w:val="EW"/>
    <w:basedOn w:val="EX"/>
    <w:rsid w:val="00102676"/>
    <w:pPr>
      <w:spacing w:after="0"/>
    </w:pPr>
  </w:style>
  <w:style w:type="paragraph" w:customStyle="1" w:styleId="TAL">
    <w:name w:val="TAL"/>
    <w:basedOn w:val="Normal"/>
    <w:link w:val="TALCar"/>
    <w:rsid w:val="0010267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102676"/>
    <w:pPr>
      <w:jc w:val="center"/>
    </w:pPr>
  </w:style>
  <w:style w:type="paragraph" w:customStyle="1" w:styleId="TAH">
    <w:name w:val="TAH"/>
    <w:basedOn w:val="TAC"/>
    <w:link w:val="TAHCar"/>
    <w:rsid w:val="00102676"/>
    <w:rPr>
      <w:b/>
    </w:rPr>
  </w:style>
  <w:style w:type="paragraph" w:customStyle="1" w:styleId="TAN">
    <w:name w:val="TAN"/>
    <w:basedOn w:val="TAL"/>
    <w:rsid w:val="00102676"/>
    <w:pPr>
      <w:ind w:left="851" w:hanging="851"/>
    </w:pPr>
  </w:style>
  <w:style w:type="paragraph" w:customStyle="1" w:styleId="TAR">
    <w:name w:val="TAR"/>
    <w:basedOn w:val="TAL"/>
    <w:rsid w:val="00102676"/>
    <w:pPr>
      <w:jc w:val="right"/>
    </w:pPr>
  </w:style>
  <w:style w:type="paragraph" w:customStyle="1" w:styleId="TH">
    <w:name w:val="TH"/>
    <w:basedOn w:val="Normal"/>
    <w:link w:val="THChar"/>
    <w:rsid w:val="0010267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10267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02676"/>
    <w:pPr>
      <w:outlineLvl w:val="9"/>
    </w:pPr>
  </w:style>
  <w:style w:type="paragraph" w:customStyle="1" w:styleId="ZA">
    <w:name w:val="ZA"/>
    <w:rsid w:val="00102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02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02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02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02676"/>
  </w:style>
  <w:style w:type="paragraph" w:customStyle="1" w:styleId="ZH">
    <w:name w:val="ZH"/>
    <w:rsid w:val="00102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02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0267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02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02676"/>
    <w:pPr>
      <w:framePr w:wrap="notBeside" w:y="16161"/>
    </w:pPr>
  </w:style>
  <w:style w:type="paragraph" w:customStyle="1" w:styleId="FP">
    <w:name w:val="FP"/>
    <w:basedOn w:val="Normal"/>
    <w:rsid w:val="00102676"/>
    <w:pPr>
      <w:spacing w:after="0"/>
    </w:pPr>
  </w:style>
  <w:style w:type="paragraph" w:customStyle="1" w:styleId="Observation">
    <w:name w:val="Observation"/>
    <w:basedOn w:val="Proposal"/>
    <w:qFormat/>
    <w:rsid w:val="0010267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0267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0267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10267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10267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10267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10267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102676"/>
    <w:pPr>
      <w:ind w:left="1985"/>
    </w:pPr>
  </w:style>
  <w:style w:type="character" w:customStyle="1" w:styleId="B6Char">
    <w:name w:val="B6 Char"/>
    <w:link w:val="B6"/>
    <w:rsid w:val="0010267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102676"/>
    <w:pPr>
      <w:ind w:left="2269"/>
    </w:pPr>
  </w:style>
  <w:style w:type="character" w:customStyle="1" w:styleId="B7Char">
    <w:name w:val="B7 Char"/>
    <w:basedOn w:val="B6Char"/>
    <w:link w:val="B7"/>
    <w:rsid w:val="0010267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102676"/>
    <w:pPr>
      <w:ind w:left="2552"/>
    </w:pPr>
  </w:style>
  <w:style w:type="character" w:customStyle="1" w:styleId="BalloonTextChar">
    <w:name w:val="Balloon Text Char"/>
    <w:link w:val="BalloonText"/>
    <w:rsid w:val="0010267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10267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10267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10267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0267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0267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0267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0267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102676"/>
    <w:pPr>
      <w:keepLines/>
      <w:ind w:left="1135" w:hanging="851"/>
    </w:pPr>
  </w:style>
  <w:style w:type="character" w:customStyle="1" w:styleId="NOChar">
    <w:name w:val="NO Char"/>
    <w:link w:val="NO"/>
    <w:qFormat/>
    <w:rsid w:val="0010267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10267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0267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102676"/>
    <w:rPr>
      <w:i/>
      <w:iCs/>
    </w:rPr>
  </w:style>
  <w:style w:type="paragraph" w:customStyle="1" w:styleId="FigureTitle">
    <w:name w:val="Figure_Title"/>
    <w:basedOn w:val="Normal"/>
    <w:next w:val="Normal"/>
    <w:rsid w:val="001026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0267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0267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0267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102676"/>
    <w:rPr>
      <w:i/>
      <w:color w:val="0000FF"/>
    </w:rPr>
  </w:style>
  <w:style w:type="character" w:customStyle="1" w:styleId="Heading2Char">
    <w:name w:val="Heading 2 Char"/>
    <w:link w:val="Heading2"/>
    <w:rsid w:val="0010267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0267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0267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0267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0267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0267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0267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0267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0267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0267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0267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02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02676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10267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0267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102676"/>
    <w:pPr>
      <w:spacing w:after="0"/>
    </w:pPr>
  </w:style>
  <w:style w:type="paragraph" w:customStyle="1" w:styleId="PL">
    <w:name w:val="PL"/>
    <w:link w:val="PLChar"/>
    <w:qFormat/>
    <w:rsid w:val="0010267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0267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0267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0267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102676"/>
    <w:rPr>
      <w:b/>
      <w:bCs/>
    </w:rPr>
  </w:style>
  <w:style w:type="table" w:styleId="TableGrid">
    <w:name w:val="Table Grid"/>
    <w:basedOn w:val="TableNormal"/>
    <w:uiPriority w:val="39"/>
    <w:rsid w:val="0010267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0267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0267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0267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02676"/>
  </w:style>
  <w:style w:type="paragraph" w:customStyle="1" w:styleId="TALCharChar">
    <w:name w:val="TAL Char Char"/>
    <w:basedOn w:val="Normal"/>
    <w:link w:val="TALCharCharChar"/>
    <w:rsid w:val="0010267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0267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0267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0267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10267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102676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WG1_RL1/TSGR1_98b/Docs/R1-1910367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6D309-9456-49F7-8129-873880AAA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616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2019-11-09T00:36:00Z</dcterms:created>
  <dcterms:modified xsi:type="dcterms:W3CDTF">2019-11-09T00:37:00Z</dcterms:modified>
  <cp:category/>
</cp:coreProperties>
</file>